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A071" w14:textId="0C7DF827" w:rsidR="0080748E" w:rsidRPr="00154135" w:rsidRDefault="00D97233" w:rsidP="00154135">
      <w:pPr>
        <w:jc w:val="center"/>
        <w:rPr>
          <w:rFonts w:ascii="Times New Roman" w:hAnsi="Times New Roman" w:cs="Times New Roman"/>
          <w:b/>
          <w:bCs/>
          <w:sz w:val="26"/>
          <w:szCs w:val="26"/>
        </w:rPr>
      </w:pPr>
      <w:r w:rsidRPr="00154135">
        <w:rPr>
          <w:rFonts w:ascii="Times New Roman" w:hAnsi="Times New Roman" w:cs="Times New Roman"/>
          <w:b/>
          <w:bCs/>
          <w:sz w:val="26"/>
          <w:szCs w:val="26"/>
        </w:rPr>
        <w:t>И</w:t>
      </w:r>
      <w:bookmarkStart w:id="0" w:name="_GoBack"/>
      <w:bookmarkEnd w:id="0"/>
      <w:r w:rsidRPr="00154135">
        <w:rPr>
          <w:rFonts w:ascii="Times New Roman" w:hAnsi="Times New Roman" w:cs="Times New Roman"/>
          <w:b/>
          <w:bCs/>
          <w:sz w:val="26"/>
          <w:szCs w:val="26"/>
        </w:rPr>
        <w:t>нформирование по вопросам соблюдения обязательных требований при проведении проверок.</w:t>
      </w:r>
    </w:p>
    <w:p w14:paraId="140589EF"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С 01.01.2017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- 294-ФЗ).</w:t>
      </w:r>
    </w:p>
    <w:p w14:paraId="49FFB88C" w14:textId="4D26EC0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1. На официальн</w:t>
      </w:r>
      <w:r w:rsidR="00154135" w:rsidRPr="00154135">
        <w:rPr>
          <w:rFonts w:ascii="Times New Roman" w:hAnsi="Times New Roman" w:cs="Times New Roman"/>
          <w:sz w:val="26"/>
          <w:szCs w:val="26"/>
        </w:rPr>
        <w:t>ом</w:t>
      </w:r>
      <w:r w:rsidRPr="00154135">
        <w:rPr>
          <w:rFonts w:ascii="Times New Roman" w:hAnsi="Times New Roman" w:cs="Times New Roman"/>
          <w:sz w:val="26"/>
          <w:szCs w:val="26"/>
        </w:rPr>
        <w:t xml:space="preserve"> сайт</w:t>
      </w:r>
      <w:r w:rsidR="00154135" w:rsidRPr="00154135">
        <w:rPr>
          <w:rFonts w:ascii="Times New Roman" w:hAnsi="Times New Roman" w:cs="Times New Roman"/>
          <w:sz w:val="26"/>
          <w:szCs w:val="26"/>
        </w:rPr>
        <w:t>е</w:t>
      </w:r>
      <w:r w:rsidRPr="00154135">
        <w:rPr>
          <w:rFonts w:ascii="Times New Roman" w:hAnsi="Times New Roman" w:cs="Times New Roman"/>
          <w:sz w:val="26"/>
          <w:szCs w:val="26"/>
        </w:rPr>
        <w:t xml:space="preserve"> орган</w:t>
      </w:r>
      <w:r w:rsidR="00154135" w:rsidRPr="00154135">
        <w:rPr>
          <w:rFonts w:ascii="Times New Roman" w:hAnsi="Times New Roman" w:cs="Times New Roman"/>
          <w:sz w:val="26"/>
          <w:szCs w:val="26"/>
        </w:rPr>
        <w:t>а</w:t>
      </w:r>
      <w:r w:rsidRPr="00154135">
        <w:rPr>
          <w:rFonts w:ascii="Times New Roman" w:hAnsi="Times New Roman" w:cs="Times New Roman"/>
          <w:sz w:val="26"/>
          <w:szCs w:val="26"/>
        </w:rPr>
        <w:t xml:space="preserve"> </w:t>
      </w:r>
      <w:r w:rsidR="0080748E" w:rsidRPr="00154135">
        <w:rPr>
          <w:rFonts w:ascii="Times New Roman" w:hAnsi="Times New Roman" w:cs="Times New Roman"/>
          <w:sz w:val="26"/>
          <w:szCs w:val="26"/>
        </w:rPr>
        <w:t xml:space="preserve">местного самоуправления </w:t>
      </w:r>
      <w:r w:rsidRPr="00154135">
        <w:rPr>
          <w:rFonts w:ascii="Times New Roman" w:hAnsi="Times New Roman" w:cs="Times New Roman"/>
          <w:sz w:val="26"/>
          <w:szCs w:val="26"/>
        </w:rPr>
        <w:t xml:space="preserve"> в информационно-телекоммуникационной сети «Интернет» (далее – сеть Интернет) для каждого вида муниципального контроля </w:t>
      </w:r>
      <w:r w:rsidRPr="00154135">
        <w:rPr>
          <w:rFonts w:ascii="Times New Roman" w:hAnsi="Times New Roman" w:cs="Times New Roman"/>
          <w:b/>
          <w:bCs/>
          <w:sz w:val="26"/>
          <w:szCs w:val="26"/>
        </w:rPr>
        <w:t>размещаются перечни нормативных правовых актов</w:t>
      </w:r>
      <w:r w:rsidRPr="00154135">
        <w:rPr>
          <w:rFonts w:ascii="Times New Roman" w:hAnsi="Times New Roman" w:cs="Times New Roman"/>
          <w:sz w:val="26"/>
          <w:szCs w:val="26"/>
        </w:rPr>
        <w:t xml:space="preserve">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 (п. 1 ч. 2 ст. 8.2 294-ФЗ). </w:t>
      </w:r>
    </w:p>
    <w:p w14:paraId="07CF897E" w14:textId="7ECFBAC4" w:rsidR="0080748E" w:rsidRPr="00154135" w:rsidRDefault="0080748E" w:rsidP="0080748E">
      <w:pPr>
        <w:jc w:val="both"/>
        <w:rPr>
          <w:rFonts w:ascii="Times New Roman" w:hAnsi="Times New Roman" w:cs="Times New Roman"/>
          <w:b/>
          <w:bCs/>
          <w:sz w:val="26"/>
          <w:szCs w:val="26"/>
        </w:rPr>
      </w:pPr>
      <w:r w:rsidRPr="00154135">
        <w:rPr>
          <w:rFonts w:ascii="Times New Roman" w:hAnsi="Times New Roman" w:cs="Times New Roman"/>
          <w:b/>
          <w:bCs/>
          <w:sz w:val="26"/>
          <w:szCs w:val="26"/>
        </w:rPr>
        <w:t>2. </w:t>
      </w:r>
      <w:r w:rsidR="00D97233" w:rsidRPr="00154135">
        <w:rPr>
          <w:rFonts w:ascii="Times New Roman" w:hAnsi="Times New Roman" w:cs="Times New Roman"/>
          <w:b/>
          <w:bCs/>
          <w:sz w:val="26"/>
          <w:szCs w:val="26"/>
        </w:rPr>
        <w:t xml:space="preserve">Перечень нормативных правовых актов и их тексты в сфере муниципального земельного контроля размещены на официальном сайте Администрации </w:t>
      </w:r>
      <w:proofErr w:type="spellStart"/>
      <w:r w:rsidRPr="00154135">
        <w:rPr>
          <w:rFonts w:ascii="Times New Roman" w:hAnsi="Times New Roman" w:cs="Times New Roman"/>
          <w:b/>
          <w:bCs/>
          <w:sz w:val="26"/>
          <w:szCs w:val="26"/>
        </w:rPr>
        <w:t>Известковского</w:t>
      </w:r>
      <w:proofErr w:type="spellEnd"/>
      <w:r w:rsidRPr="00154135">
        <w:rPr>
          <w:rFonts w:ascii="Times New Roman" w:hAnsi="Times New Roman" w:cs="Times New Roman"/>
          <w:b/>
          <w:bCs/>
          <w:sz w:val="26"/>
          <w:szCs w:val="26"/>
        </w:rPr>
        <w:t xml:space="preserve"> </w:t>
      </w:r>
      <w:r w:rsidR="00D97233" w:rsidRPr="00154135">
        <w:rPr>
          <w:rFonts w:ascii="Times New Roman" w:hAnsi="Times New Roman" w:cs="Times New Roman"/>
          <w:b/>
          <w:bCs/>
          <w:sz w:val="26"/>
          <w:szCs w:val="26"/>
        </w:rPr>
        <w:t>городского поселения в сети Интернет в подразделе «</w:t>
      </w:r>
      <w:r w:rsidRPr="00154135">
        <w:rPr>
          <w:rFonts w:ascii="Times New Roman" w:hAnsi="Times New Roman" w:cs="Times New Roman"/>
          <w:b/>
          <w:bCs/>
          <w:sz w:val="26"/>
          <w:szCs w:val="26"/>
        </w:rPr>
        <w:t>Муниципальный контроль</w:t>
      </w:r>
      <w:r w:rsidR="00D97233" w:rsidRPr="00154135">
        <w:rPr>
          <w:rFonts w:ascii="Times New Roman" w:hAnsi="Times New Roman" w:cs="Times New Roman"/>
          <w:b/>
          <w:bCs/>
          <w:sz w:val="26"/>
          <w:szCs w:val="26"/>
        </w:rPr>
        <w:t>» раздела «</w:t>
      </w:r>
      <w:r w:rsidRPr="00154135">
        <w:rPr>
          <w:rFonts w:ascii="Times New Roman" w:hAnsi="Times New Roman" w:cs="Times New Roman"/>
          <w:b/>
          <w:bCs/>
          <w:sz w:val="26"/>
          <w:szCs w:val="26"/>
        </w:rPr>
        <w:t>Администрация</w:t>
      </w:r>
      <w:r w:rsidR="00D97233" w:rsidRPr="00154135">
        <w:rPr>
          <w:rFonts w:ascii="Times New Roman" w:hAnsi="Times New Roman" w:cs="Times New Roman"/>
          <w:b/>
          <w:bCs/>
          <w:sz w:val="26"/>
          <w:szCs w:val="26"/>
        </w:rPr>
        <w:t xml:space="preserve">» по адресу: </w:t>
      </w:r>
      <w:hyperlink r:id="rId5" w:history="1">
        <w:r w:rsidRPr="00154135">
          <w:rPr>
            <w:b/>
            <w:bCs/>
            <w:color w:val="0000FF"/>
            <w:sz w:val="26"/>
            <w:szCs w:val="26"/>
            <w:u w:val="single"/>
          </w:rPr>
          <w:t>http://izvestkovy.ru/</w:t>
        </w:r>
      </w:hyperlink>
    </w:p>
    <w:p w14:paraId="3C0BD6F2" w14:textId="77777777" w:rsidR="0080748E" w:rsidRPr="00154135" w:rsidRDefault="00D97233" w:rsidP="0080748E">
      <w:pPr>
        <w:jc w:val="both"/>
        <w:rPr>
          <w:rFonts w:ascii="Times New Roman" w:hAnsi="Times New Roman" w:cs="Times New Roman"/>
          <w:b/>
          <w:bCs/>
          <w:sz w:val="26"/>
          <w:szCs w:val="26"/>
        </w:rPr>
      </w:pPr>
      <w:r w:rsidRPr="00154135">
        <w:rPr>
          <w:rFonts w:ascii="Times New Roman" w:hAnsi="Times New Roman" w:cs="Times New Roman"/>
          <w:b/>
          <w:bCs/>
          <w:sz w:val="26"/>
          <w:szCs w:val="26"/>
        </w:rPr>
        <w:t xml:space="preserve"> </w:t>
      </w:r>
      <w:r w:rsidR="0080748E" w:rsidRPr="00154135">
        <w:rPr>
          <w:rFonts w:ascii="Times New Roman" w:hAnsi="Times New Roman" w:cs="Times New Roman"/>
          <w:b/>
          <w:bCs/>
          <w:sz w:val="26"/>
          <w:szCs w:val="26"/>
        </w:rPr>
        <w:t>3</w:t>
      </w:r>
      <w:r w:rsidRPr="00154135">
        <w:rPr>
          <w:rFonts w:ascii="Times New Roman" w:hAnsi="Times New Roman" w:cs="Times New Roman"/>
          <w:b/>
          <w:bCs/>
          <w:sz w:val="26"/>
          <w:szCs w:val="26"/>
        </w:rPr>
        <w:t xml:space="preserve">. Вступили в силу положения о профилактике соблюдения обязательных требований (ст. 8.2 №294-ФЗ). </w:t>
      </w:r>
    </w:p>
    <w:p w14:paraId="54449984"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Так, органы муниципального контроля осуществляют информирование юридических лиц, индивидуальных предпринимателей по вопросам соблюдения обязательных требований, в том числе посредством:</w:t>
      </w:r>
    </w:p>
    <w:p w14:paraId="43A2FC95"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 проведения семинаров и конференций; </w:t>
      </w:r>
    </w:p>
    <w:p w14:paraId="226913BE"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разъяснительной работы в средствах массовой информации; </w:t>
      </w:r>
    </w:p>
    <w:p w14:paraId="5CC768C7"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распространения комментариев о содержании новых нормативных правовых актов, устанавливающих обязательные требования;</w:t>
      </w:r>
    </w:p>
    <w:p w14:paraId="7BBA3CBF"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 </w:t>
      </w:r>
    </w:p>
    <w:p w14:paraId="3419D79E" w14:textId="77777777" w:rsidR="0080748E" w:rsidRPr="00154135" w:rsidRDefault="0080748E" w:rsidP="0080748E">
      <w:pPr>
        <w:jc w:val="both"/>
        <w:rPr>
          <w:rFonts w:ascii="Times New Roman" w:hAnsi="Times New Roman" w:cs="Times New Roman"/>
          <w:b/>
          <w:bCs/>
          <w:sz w:val="26"/>
          <w:szCs w:val="26"/>
        </w:rPr>
      </w:pPr>
      <w:r w:rsidRPr="00154135">
        <w:rPr>
          <w:rFonts w:ascii="Times New Roman" w:hAnsi="Times New Roman" w:cs="Times New Roman"/>
          <w:b/>
          <w:bCs/>
          <w:sz w:val="26"/>
          <w:szCs w:val="26"/>
        </w:rPr>
        <w:t>4</w:t>
      </w:r>
      <w:r w:rsidR="00D97233" w:rsidRPr="00154135">
        <w:rPr>
          <w:rFonts w:ascii="Times New Roman" w:hAnsi="Times New Roman" w:cs="Times New Roman"/>
          <w:b/>
          <w:bCs/>
          <w:sz w:val="26"/>
          <w:szCs w:val="26"/>
        </w:rPr>
        <w:t xml:space="preserve">. Предусмотрено направление органами муниципального контроля юридическим лицам, индивидуальным предпринимателям предостережения о недопустимости нарушения обязательных требований (ч. 5 ст. 8.2 294-ФЗ). </w:t>
      </w:r>
    </w:p>
    <w:p w14:paraId="474D3CA3"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В свою очередь 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14:paraId="02A0F39D" w14:textId="77777777" w:rsidR="0080748E" w:rsidRPr="00154135" w:rsidRDefault="0080748E" w:rsidP="0080748E">
      <w:pPr>
        <w:jc w:val="both"/>
        <w:rPr>
          <w:rFonts w:ascii="Times New Roman" w:hAnsi="Times New Roman" w:cs="Times New Roman"/>
          <w:b/>
          <w:bCs/>
          <w:sz w:val="26"/>
          <w:szCs w:val="26"/>
        </w:rPr>
      </w:pPr>
      <w:r w:rsidRPr="00154135">
        <w:rPr>
          <w:rFonts w:ascii="Times New Roman" w:hAnsi="Times New Roman" w:cs="Times New Roman"/>
          <w:b/>
          <w:bCs/>
          <w:sz w:val="26"/>
          <w:szCs w:val="26"/>
        </w:rPr>
        <w:lastRenderedPageBreak/>
        <w:t>5</w:t>
      </w:r>
      <w:r w:rsidR="00D97233" w:rsidRPr="00154135">
        <w:rPr>
          <w:rFonts w:ascii="Times New Roman" w:hAnsi="Times New Roman" w:cs="Times New Roman"/>
          <w:b/>
          <w:bCs/>
          <w:sz w:val="26"/>
          <w:szCs w:val="26"/>
        </w:rPr>
        <w:t xml:space="preserve">. 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 (ст. 8.3№ 294-ФЗ). К мероприятиям по контролю без взаимодействия с юридическими лицами, индивидуальными предпринимателями относятся, в том числе: </w:t>
      </w:r>
    </w:p>
    <w:p w14:paraId="0A0FCBBA" w14:textId="77777777" w:rsidR="0080748E" w:rsidRPr="00154135" w:rsidRDefault="00D97233" w:rsidP="00154135">
      <w:pPr>
        <w:spacing w:line="240" w:lineRule="auto"/>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плановые (рейдовые) осмотры (обследования) территорий, акваторий, транспортных средств в соответствии со ст. 13.2 294-ФЗ; </w:t>
      </w:r>
    </w:p>
    <w:p w14:paraId="057E4A08" w14:textId="77777777" w:rsidR="0080748E" w:rsidRPr="00154135" w:rsidRDefault="00D97233" w:rsidP="00154135">
      <w:pPr>
        <w:spacing w:line="240" w:lineRule="auto"/>
        <w:ind w:firstLine="709"/>
        <w:jc w:val="both"/>
        <w:rPr>
          <w:rFonts w:ascii="Times New Roman" w:hAnsi="Times New Roman" w:cs="Times New Roman"/>
          <w:sz w:val="26"/>
          <w:szCs w:val="26"/>
        </w:rPr>
      </w:pPr>
      <w:r w:rsidRPr="00154135">
        <w:rPr>
          <w:rFonts w:ascii="Times New Roman" w:hAnsi="Times New Roman" w:cs="Times New Roman"/>
          <w:sz w:val="26"/>
          <w:szCs w:val="26"/>
        </w:rPr>
        <w:t>- административные обследования объектов земельных отношений;</w:t>
      </w:r>
    </w:p>
    <w:p w14:paraId="4277E4E0" w14:textId="77777777" w:rsidR="0080748E" w:rsidRPr="00154135" w:rsidRDefault="00D97233" w:rsidP="00154135">
      <w:pPr>
        <w:spacing w:line="240" w:lineRule="auto"/>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w:t>
      </w:r>
      <w:proofErr w:type="spellStart"/>
      <w:r w:rsidRPr="00154135">
        <w:rPr>
          <w:rFonts w:ascii="Times New Roman" w:hAnsi="Times New Roman" w:cs="Times New Roman"/>
          <w:sz w:val="26"/>
          <w:szCs w:val="26"/>
        </w:rPr>
        <w:t>социальногигиенического</w:t>
      </w:r>
      <w:proofErr w:type="spellEnd"/>
      <w:r w:rsidRPr="00154135">
        <w:rPr>
          <w:rFonts w:ascii="Times New Roman" w:hAnsi="Times New Roman" w:cs="Times New Roman"/>
          <w:sz w:val="26"/>
          <w:szCs w:val="26"/>
        </w:rPr>
        <w:t xml:space="preserve"> мониторинга в порядке, установленном законодательством Российской Федерации; -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 </w:t>
      </w:r>
    </w:p>
    <w:p w14:paraId="30385C69" w14:textId="77777777" w:rsidR="0080748E" w:rsidRPr="00154135" w:rsidRDefault="00D97233" w:rsidP="00154135">
      <w:pPr>
        <w:spacing w:line="240" w:lineRule="auto"/>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другие виды и формы мероприятий по контролю, установленные федеральными законами. </w:t>
      </w:r>
    </w:p>
    <w:p w14:paraId="4C10528D" w14:textId="77777777" w:rsidR="0080748E" w:rsidRPr="00154135" w:rsidRDefault="00D97233" w:rsidP="00154135">
      <w:pPr>
        <w:spacing w:line="240" w:lineRule="auto"/>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 </w:t>
      </w:r>
    </w:p>
    <w:p w14:paraId="741DD2D4" w14:textId="77777777" w:rsidR="0080748E" w:rsidRPr="00154135" w:rsidRDefault="00D97233" w:rsidP="00154135">
      <w:pPr>
        <w:spacing w:line="240" w:lineRule="auto"/>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которое является основанием для проведения внеплановой проверки согласно новой редакции п. 2 ч. 2 ст. 10 294-ФЗ. </w:t>
      </w:r>
    </w:p>
    <w:p w14:paraId="571C109B" w14:textId="77777777" w:rsidR="0080748E" w:rsidRPr="00154135" w:rsidRDefault="0080748E" w:rsidP="0080748E">
      <w:pPr>
        <w:jc w:val="both"/>
        <w:rPr>
          <w:rFonts w:ascii="Times New Roman" w:hAnsi="Times New Roman" w:cs="Times New Roman"/>
          <w:b/>
          <w:bCs/>
          <w:sz w:val="26"/>
          <w:szCs w:val="26"/>
        </w:rPr>
      </w:pPr>
      <w:r w:rsidRPr="00154135">
        <w:rPr>
          <w:rFonts w:ascii="Times New Roman" w:hAnsi="Times New Roman" w:cs="Times New Roman"/>
          <w:b/>
          <w:bCs/>
          <w:sz w:val="26"/>
          <w:szCs w:val="26"/>
        </w:rPr>
        <w:t>6</w:t>
      </w:r>
      <w:r w:rsidR="00D97233" w:rsidRPr="00154135">
        <w:rPr>
          <w:rFonts w:ascii="Times New Roman" w:hAnsi="Times New Roman" w:cs="Times New Roman"/>
          <w:b/>
          <w:bCs/>
          <w:sz w:val="26"/>
          <w:szCs w:val="26"/>
        </w:rPr>
        <w:t xml:space="preserve">. Введены нормы об использовании при проведении плановых проверок проверочных листов (списков контрольных вопросов) (части 11.1 - 11.5 ст. 9 294-ФЗ). </w:t>
      </w:r>
    </w:p>
    <w:p w14:paraId="61E6D5FB"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 которые содержат в себе, в том числе обязательные условия, которые должна содержать форма проверочного листа. </w:t>
      </w:r>
    </w:p>
    <w:p w14:paraId="2F7F84DC"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Формы проверочных листов могут быть использованы для разработки и размещения в сети «Интернет» интерактивных сервисов для проведения юридическими лицами, индивидуальными предпринимателями самопроверки соблюдения обязательных требований и (или) требований, установленных муниципальными правовыми актами.</w:t>
      </w:r>
    </w:p>
    <w:p w14:paraId="1AC2A555" w14:textId="77777777" w:rsidR="0080748E" w:rsidRPr="00154135" w:rsidRDefault="0080748E" w:rsidP="0080748E">
      <w:pPr>
        <w:jc w:val="both"/>
        <w:rPr>
          <w:rFonts w:ascii="Times New Roman" w:hAnsi="Times New Roman" w:cs="Times New Roman"/>
          <w:b/>
          <w:bCs/>
          <w:sz w:val="26"/>
          <w:szCs w:val="26"/>
        </w:rPr>
      </w:pPr>
      <w:r w:rsidRPr="00154135">
        <w:rPr>
          <w:rFonts w:ascii="Times New Roman" w:hAnsi="Times New Roman" w:cs="Times New Roman"/>
          <w:b/>
          <w:bCs/>
          <w:sz w:val="26"/>
          <w:szCs w:val="26"/>
        </w:rPr>
        <w:lastRenderedPageBreak/>
        <w:t>7</w:t>
      </w:r>
      <w:r w:rsidR="00D97233" w:rsidRPr="00154135">
        <w:rPr>
          <w:rFonts w:ascii="Times New Roman" w:hAnsi="Times New Roman" w:cs="Times New Roman"/>
          <w:b/>
          <w:bCs/>
          <w:sz w:val="26"/>
          <w:szCs w:val="26"/>
        </w:rPr>
        <w:t xml:space="preserve">. Конкретизированы способы возможного уведомления юридического лица, индивидуального предпринимателя о проведении проверки (ч. 12 ст. 9, ч. 16 ст. 10 294-ФЗ). </w:t>
      </w:r>
    </w:p>
    <w:p w14:paraId="0D65BD2C"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Так, установлено, что 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0EDB7887" w14:textId="77777777" w:rsidR="0080748E" w:rsidRPr="00154135" w:rsidRDefault="00D97233" w:rsidP="0080748E">
      <w:pPr>
        <w:jc w:val="both"/>
        <w:rPr>
          <w:rFonts w:ascii="Times New Roman" w:hAnsi="Times New Roman" w:cs="Times New Roman"/>
          <w:b/>
          <w:bCs/>
          <w:sz w:val="26"/>
          <w:szCs w:val="26"/>
        </w:rPr>
      </w:pPr>
      <w:r w:rsidRPr="00154135">
        <w:rPr>
          <w:rFonts w:ascii="Times New Roman" w:hAnsi="Times New Roman" w:cs="Times New Roman"/>
          <w:b/>
          <w:bCs/>
          <w:sz w:val="26"/>
          <w:szCs w:val="26"/>
        </w:rPr>
        <w:t xml:space="preserve"> </w:t>
      </w:r>
      <w:r w:rsidR="0080748E" w:rsidRPr="00154135">
        <w:rPr>
          <w:rFonts w:ascii="Times New Roman" w:hAnsi="Times New Roman" w:cs="Times New Roman"/>
          <w:b/>
          <w:bCs/>
          <w:sz w:val="26"/>
          <w:szCs w:val="26"/>
        </w:rPr>
        <w:t>8</w:t>
      </w:r>
      <w:r w:rsidRPr="00154135">
        <w:rPr>
          <w:rFonts w:ascii="Times New Roman" w:hAnsi="Times New Roman" w:cs="Times New Roman"/>
          <w:b/>
          <w:bCs/>
          <w:sz w:val="26"/>
          <w:szCs w:val="26"/>
        </w:rPr>
        <w:t>. Вступили в силу положения, регламентирующие порядок рассмотрения анонимных обращений, содержащих информацию, являющуюся основанием для проведения проверки (ч. 3 ст. 10 294-ФЗ). 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14:paraId="3652DCF9"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Содержание таких мер в 294-ФЗ не раскрывается, вместе с тем, по мнению Администрации </w:t>
      </w:r>
      <w:proofErr w:type="spellStart"/>
      <w:proofErr w:type="gramStart"/>
      <w:r w:rsidR="0080748E" w:rsidRPr="00154135">
        <w:rPr>
          <w:rFonts w:ascii="Times New Roman" w:hAnsi="Times New Roman" w:cs="Times New Roman"/>
          <w:sz w:val="26"/>
          <w:szCs w:val="26"/>
        </w:rPr>
        <w:t>Известковского</w:t>
      </w:r>
      <w:proofErr w:type="spellEnd"/>
      <w:r w:rsidR="0080748E" w:rsidRPr="00154135">
        <w:rPr>
          <w:rFonts w:ascii="Times New Roman" w:hAnsi="Times New Roman" w:cs="Times New Roman"/>
          <w:sz w:val="26"/>
          <w:szCs w:val="26"/>
        </w:rPr>
        <w:t xml:space="preserve"> </w:t>
      </w:r>
      <w:r w:rsidRPr="00154135">
        <w:rPr>
          <w:rFonts w:ascii="Times New Roman" w:hAnsi="Times New Roman" w:cs="Times New Roman"/>
          <w:sz w:val="26"/>
          <w:szCs w:val="26"/>
        </w:rPr>
        <w:t xml:space="preserve"> городского</w:t>
      </w:r>
      <w:proofErr w:type="gramEnd"/>
      <w:r w:rsidRPr="00154135">
        <w:rPr>
          <w:rFonts w:ascii="Times New Roman" w:hAnsi="Times New Roman" w:cs="Times New Roman"/>
          <w:sz w:val="26"/>
          <w:szCs w:val="26"/>
        </w:rPr>
        <w:t xml:space="preserve"> поселения такими мерами, в том числе могут быть: </w:t>
      </w:r>
    </w:p>
    <w:p w14:paraId="664D302D"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обращение в органы внутренних дел, получение сведений из единого государственного реестра юридических лиц, индивидуальных предпринимателей. </w:t>
      </w:r>
    </w:p>
    <w:p w14:paraId="7B288FF3"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14:paraId="699615AF" w14:textId="77777777" w:rsidR="0080748E" w:rsidRPr="00154135" w:rsidRDefault="0080748E" w:rsidP="0080748E">
      <w:pPr>
        <w:jc w:val="both"/>
        <w:rPr>
          <w:rFonts w:ascii="Times New Roman" w:hAnsi="Times New Roman" w:cs="Times New Roman"/>
          <w:b/>
          <w:bCs/>
          <w:sz w:val="26"/>
          <w:szCs w:val="26"/>
        </w:rPr>
      </w:pPr>
      <w:r w:rsidRPr="00154135">
        <w:rPr>
          <w:rFonts w:ascii="Times New Roman" w:hAnsi="Times New Roman" w:cs="Times New Roman"/>
          <w:b/>
          <w:bCs/>
          <w:sz w:val="26"/>
          <w:szCs w:val="26"/>
        </w:rPr>
        <w:t>9</w:t>
      </w:r>
      <w:r w:rsidR="00D97233" w:rsidRPr="00154135">
        <w:rPr>
          <w:rFonts w:ascii="Times New Roman" w:hAnsi="Times New Roman" w:cs="Times New Roman"/>
          <w:b/>
          <w:bCs/>
          <w:sz w:val="26"/>
          <w:szCs w:val="26"/>
        </w:rPr>
        <w:t xml:space="preserve">. Предусмотрена процедура предварительной проверки поступивших обращений (ч. 3.2 ст. 10 294-ФЗ). При отсутствии достоверной информации о лице, допустившем нарушение обязательных требований, достаточных данных о нарушении обязательных требований уполномоченными должностными лицами органа муниципального контроля может быть проведена предварительная проверка поступившей информации. </w:t>
      </w:r>
    </w:p>
    <w:p w14:paraId="270A5A91"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В ходе проведения предварительной проверки: -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14:paraId="06B7501C"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lastRenderedPageBreak/>
        <w:t xml:space="preserve"> - проводится рассмотрение документов юридического лица, индивидуального предпринимателя, имеющихся в распоряжении органа муниципального контроля); </w:t>
      </w:r>
    </w:p>
    <w:p w14:paraId="3C08ACB7"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муниципального контроля. </w:t>
      </w:r>
    </w:p>
    <w:p w14:paraId="4D435F7E"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72E3454D"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 2 ч. 2 ст. 10 294-ФЗ.</w:t>
      </w:r>
    </w:p>
    <w:p w14:paraId="0DCB227B"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 9. В 294-ФЗ урегулирован порядок действий органа муниципального контроля при установлении анонимности или недостоверности обращения (части 3.4, 3.5 ст. 10 294-ФЗ).</w:t>
      </w:r>
    </w:p>
    <w:p w14:paraId="513B0E1B" w14:textId="77777777" w:rsidR="0080748E" w:rsidRPr="00154135" w:rsidRDefault="00D97233" w:rsidP="0080748E">
      <w:pPr>
        <w:jc w:val="both"/>
        <w:rPr>
          <w:rFonts w:ascii="Times New Roman" w:hAnsi="Times New Roman" w:cs="Times New Roman"/>
          <w:b/>
          <w:bCs/>
          <w:sz w:val="26"/>
          <w:szCs w:val="26"/>
        </w:rPr>
      </w:pPr>
      <w:r w:rsidRPr="00154135">
        <w:rPr>
          <w:rFonts w:ascii="Times New Roman" w:hAnsi="Times New Roman" w:cs="Times New Roman"/>
          <w:b/>
          <w:bCs/>
          <w:sz w:val="26"/>
          <w:szCs w:val="26"/>
        </w:rPr>
        <w:t>10. В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 (ч. 10 ст. 11 294-ФЗ).</w:t>
      </w:r>
    </w:p>
    <w:p w14:paraId="45795B49" w14:textId="77777777" w:rsidR="0080748E" w:rsidRPr="00154135" w:rsidRDefault="00D97233" w:rsidP="0080748E">
      <w:pPr>
        <w:jc w:val="both"/>
        <w:rPr>
          <w:rFonts w:ascii="Times New Roman" w:hAnsi="Times New Roman" w:cs="Times New Roman"/>
          <w:b/>
          <w:bCs/>
          <w:sz w:val="26"/>
          <w:szCs w:val="26"/>
        </w:rPr>
      </w:pPr>
      <w:r w:rsidRPr="00154135">
        <w:rPr>
          <w:rFonts w:ascii="Times New Roman" w:hAnsi="Times New Roman" w:cs="Times New Roman"/>
          <w:b/>
          <w:bCs/>
          <w:sz w:val="26"/>
          <w:szCs w:val="26"/>
        </w:rPr>
        <w:t xml:space="preserve"> 11. Вступили в силу положения, определяющие порядок действий органа муниципального контроля в случае невозможности проведения проверки, положения, предусматривающие составление акта о невозможности проведения проверки (ч. 7 ст. 12 294-ФЗ). </w:t>
      </w:r>
    </w:p>
    <w:p w14:paraId="05B39EC5"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14:paraId="33325592"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 отсутствием индивидуального предпринимателя, его уполномоченного представителя, руководителя или иного должностного лица юридического лица; - фактическим неосуществлением деятельности юридическим лицом, индивидуальным предпринимателем; </w:t>
      </w:r>
    </w:p>
    <w:p w14:paraId="60D6C4A3"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lastRenderedPageBreak/>
        <w:t xml:space="preserve">-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14:paraId="57A4E9A6"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органа муниципального контроля по проведению проверок или уклонение от таких проверок, орган муниципального контроля возбуждает дело об административном правонарушении по ст. 19.4.1 КоАП РФ и направляет соответствующие материалы для рассмотрения в суд. 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14:paraId="790B1E4D" w14:textId="77777777" w:rsidR="0080748E" w:rsidRPr="00154135" w:rsidRDefault="00D97233" w:rsidP="0080748E">
      <w:pPr>
        <w:jc w:val="both"/>
        <w:rPr>
          <w:rFonts w:ascii="Times New Roman" w:hAnsi="Times New Roman" w:cs="Times New Roman"/>
          <w:b/>
          <w:bCs/>
          <w:sz w:val="26"/>
          <w:szCs w:val="26"/>
        </w:rPr>
      </w:pPr>
      <w:r w:rsidRPr="00154135">
        <w:rPr>
          <w:rFonts w:ascii="Times New Roman" w:hAnsi="Times New Roman" w:cs="Times New Roman"/>
          <w:b/>
          <w:bCs/>
          <w:sz w:val="26"/>
          <w:szCs w:val="26"/>
        </w:rPr>
        <w:t xml:space="preserve">12. В 294-ФЗ изменены требования к содержанию распоряжения (приказа) о проведении проверки (ч. 2 ст. 14 294-ФЗ). С целью реализации данных изменений Минэкономразвития России принят приказ от 30.09.2016 № 620 «О внесении изменений в приказ Министерства экономического развития Российской Федерации от 30 апреля 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Данным документом изменена типовая форма приказа (распоряжения) о проведении проверки. </w:t>
      </w:r>
    </w:p>
    <w:p w14:paraId="3563623D" w14:textId="77777777" w:rsidR="0080748E" w:rsidRPr="00154135" w:rsidRDefault="00D97233" w:rsidP="0080748E">
      <w:pPr>
        <w:jc w:val="both"/>
        <w:rPr>
          <w:rFonts w:ascii="Times New Roman" w:hAnsi="Times New Roman" w:cs="Times New Roman"/>
          <w:sz w:val="26"/>
          <w:szCs w:val="26"/>
        </w:rPr>
      </w:pPr>
      <w:r w:rsidRPr="00154135">
        <w:rPr>
          <w:rFonts w:ascii="Times New Roman" w:hAnsi="Times New Roman" w:cs="Times New Roman"/>
          <w:sz w:val="26"/>
          <w:szCs w:val="26"/>
        </w:rPr>
        <w:t xml:space="preserve">13. Участниками земельных отношений могут быть допущены следующие типичные нарушения обязательных требований и требований, установленных нормативно - правовыми актами: </w:t>
      </w:r>
    </w:p>
    <w:p w14:paraId="1B6B48D8"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использование земельного участка лицом, не имеющим предусмотренных законодательством Российской Федерации прав на указанный земельный участок (ст. 7.1 КоАП РФ); </w:t>
      </w:r>
    </w:p>
    <w:p w14:paraId="1DC4B2BC"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ст. 8.8 КоАП РФ (ч. 1 ст. 8.8 КоАП РФ); </w:t>
      </w:r>
    </w:p>
    <w:p w14:paraId="7352906C" w14:textId="77777777" w:rsidR="0080748E"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(ч. 1 ст. 19.5 КоАП РФ);</w:t>
      </w:r>
    </w:p>
    <w:p w14:paraId="259F822F" w14:textId="77777777" w:rsidR="00154135"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 уклонение от проверки, повлекшее невозможность ее завершения (ч. 1 ст. 19.4.1 КоАП РФ). </w:t>
      </w:r>
    </w:p>
    <w:p w14:paraId="2CCCD2F9" w14:textId="77777777" w:rsidR="00154135"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Участниками земельных отношений в целях недопущения таких нарушений должны приниматься все необходимые меры, а именно: </w:t>
      </w:r>
    </w:p>
    <w:p w14:paraId="6C90D2DF" w14:textId="77777777" w:rsidR="00154135"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lastRenderedPageBreak/>
        <w:t xml:space="preserve">- фактическое использование земельного участка должно соответствовать правовому режиму земельного участка, указанному в правоустанавливающих документах на землю и в Едином государственном реестре недвижимости (далее - ЕГРН), а </w:t>
      </w:r>
      <w:proofErr w:type="gramStart"/>
      <w:r w:rsidRPr="00154135">
        <w:rPr>
          <w:rFonts w:ascii="Times New Roman" w:hAnsi="Times New Roman" w:cs="Times New Roman"/>
          <w:sz w:val="26"/>
          <w:szCs w:val="26"/>
        </w:rPr>
        <w:t>так же</w:t>
      </w:r>
      <w:proofErr w:type="gramEnd"/>
      <w:r w:rsidRPr="00154135">
        <w:rPr>
          <w:rFonts w:ascii="Times New Roman" w:hAnsi="Times New Roman" w:cs="Times New Roman"/>
          <w:sz w:val="26"/>
          <w:szCs w:val="26"/>
        </w:rPr>
        <w:t xml:space="preserve"> в градостроительных регламентах, установленных Правилами землепользования и застройки соответствующего </w:t>
      </w:r>
      <w:r w:rsidR="00154135" w:rsidRPr="00154135">
        <w:rPr>
          <w:rFonts w:ascii="Times New Roman" w:hAnsi="Times New Roman" w:cs="Times New Roman"/>
          <w:sz w:val="26"/>
          <w:szCs w:val="26"/>
        </w:rPr>
        <w:t>поселения</w:t>
      </w:r>
      <w:r w:rsidRPr="00154135">
        <w:rPr>
          <w:rFonts w:ascii="Times New Roman" w:hAnsi="Times New Roman" w:cs="Times New Roman"/>
          <w:sz w:val="26"/>
          <w:szCs w:val="26"/>
        </w:rPr>
        <w:t>;</w:t>
      </w:r>
    </w:p>
    <w:p w14:paraId="33A466F9" w14:textId="77777777" w:rsidR="00154135"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 целях недопущения изменения фактических границ земельных участков, в результате которых увеличивается площадь земельного участка за счет занятия земель, принадлежащих смежным правообладателям, необходимо удостовериться, что границы используемого земельного участка соответствуют границам земельного участка, содержащимся в ЕГРН, и не пересекают границ смежных земельных участков.</w:t>
      </w:r>
    </w:p>
    <w:p w14:paraId="71E744B0" w14:textId="77777777" w:rsidR="00154135"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В случае если в сведениях ЕГРН отсутствуют 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ЕГРН;</w:t>
      </w:r>
    </w:p>
    <w:p w14:paraId="5925954C" w14:textId="77777777" w:rsidR="00154135"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 необходимо обратиться в Комитет по управлению муниципальным имуществом - за предоставлением прав на земельные участки, получения правоустанавливающих документов, а также в многофункциональный центр предоставления государственных и муниципальных услуг - за государственной регистрацией соответствующих прав на земельные участки;</w:t>
      </w:r>
    </w:p>
    <w:p w14:paraId="7679FC8E" w14:textId="77777777" w:rsidR="00154135"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 при исполнении предписаний об устранении нарушений необходимо не допускать затягивания в принятии мер, в случае необходимости продления срока своевременно направлять ходатайства с обязательным приложением документов, подтверждающих факты принятия мер, направленных на приведение землепользования в соответствие с требованиями закона;</w:t>
      </w:r>
    </w:p>
    <w:p w14:paraId="0869640A" w14:textId="77777777" w:rsidR="00154135"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 в целях недопущения воспрепятствования законной деятельности должностного лица, осуществляющего муниципальный земельный контроль, участникам земельных отношений необходимо присутствовать при проведении проверок, не предпринимать действия, препятствующие проведению проверки. </w:t>
      </w:r>
    </w:p>
    <w:p w14:paraId="1241F91F" w14:textId="77777777" w:rsidR="00154135" w:rsidRPr="00154135" w:rsidRDefault="00D97233" w:rsidP="0080748E">
      <w:pPr>
        <w:jc w:val="both"/>
        <w:rPr>
          <w:rFonts w:ascii="Times New Roman" w:hAnsi="Times New Roman" w:cs="Times New Roman"/>
          <w:b/>
          <w:bCs/>
          <w:sz w:val="26"/>
          <w:szCs w:val="26"/>
        </w:rPr>
      </w:pPr>
      <w:r w:rsidRPr="00154135">
        <w:rPr>
          <w:rFonts w:ascii="Times New Roman" w:hAnsi="Times New Roman" w:cs="Times New Roman"/>
          <w:b/>
          <w:bCs/>
          <w:sz w:val="26"/>
          <w:szCs w:val="26"/>
        </w:rPr>
        <w:t>14. За нарушение обязательных требований и требований, установленных нормативно - правовыми актами, проверка исполнения которых оценивается при муниципальном земельном контроле Кодексом об административных правонарушениях РФ предусмотрена административная ответственность:</w:t>
      </w:r>
    </w:p>
    <w:p w14:paraId="54D16136" w14:textId="77777777" w:rsidR="00154135"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Статья 7.1. Самовольное занятие земельного участка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w:t>
      </w:r>
      <w:r w:rsidRPr="00154135">
        <w:rPr>
          <w:rFonts w:ascii="Times New Roman" w:hAnsi="Times New Roman" w:cs="Times New Roman"/>
          <w:sz w:val="26"/>
          <w:szCs w:val="26"/>
        </w:rPr>
        <w:lastRenderedPageBreak/>
        <w:t xml:space="preserve">Российской Федерации прав на указанный земельный участок, -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
    <w:p w14:paraId="1AB88236" w14:textId="77777777" w:rsidR="00154135"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w:t>
      </w:r>
    </w:p>
    <w:p w14:paraId="3AD72187" w14:textId="77777777" w:rsidR="00154135"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на должностных лиц - от двадцати тысяч до пятидесяти тысяч рублей; на юридических лиц - от ста тысяч до двухсот тысяч рублей.</w:t>
      </w:r>
    </w:p>
    <w:p w14:paraId="769A9182" w14:textId="77777777" w:rsidR="00154135" w:rsidRPr="00154135" w:rsidRDefault="00D97233" w:rsidP="0080748E">
      <w:pPr>
        <w:jc w:val="both"/>
        <w:rPr>
          <w:rFonts w:ascii="Times New Roman" w:hAnsi="Times New Roman" w:cs="Times New Roman"/>
          <w:b/>
          <w:bCs/>
          <w:sz w:val="26"/>
          <w:szCs w:val="26"/>
        </w:rPr>
      </w:pPr>
      <w:r w:rsidRPr="00154135">
        <w:rPr>
          <w:rFonts w:ascii="Times New Roman" w:hAnsi="Times New Roman" w:cs="Times New Roman"/>
          <w:b/>
          <w:bCs/>
          <w:sz w:val="26"/>
          <w:szCs w:val="26"/>
        </w:rPr>
        <w:t xml:space="preserve"> Примечания: </w:t>
      </w:r>
    </w:p>
    <w:p w14:paraId="0196BDA0" w14:textId="0EF56118" w:rsidR="00154135"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5035542" w14:textId="77777777" w:rsidR="00154135"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 </w:t>
      </w:r>
    </w:p>
    <w:p w14:paraId="505A8670" w14:textId="77777777" w:rsidR="00154135" w:rsidRPr="00154135" w:rsidRDefault="00D97233" w:rsidP="0080748E">
      <w:pPr>
        <w:jc w:val="both"/>
        <w:rPr>
          <w:rFonts w:ascii="Times New Roman" w:hAnsi="Times New Roman" w:cs="Times New Roman"/>
          <w:b/>
          <w:bCs/>
          <w:sz w:val="26"/>
          <w:szCs w:val="26"/>
        </w:rPr>
      </w:pPr>
      <w:r w:rsidRPr="00154135">
        <w:rPr>
          <w:rFonts w:ascii="Times New Roman" w:hAnsi="Times New Roman" w:cs="Times New Roman"/>
          <w:b/>
          <w:bCs/>
          <w:sz w:val="26"/>
          <w:szCs w:val="26"/>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14:paraId="409EC077" w14:textId="77777777" w:rsidR="00154135"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настоящей статьи, - 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w:t>
      </w:r>
    </w:p>
    <w:p w14:paraId="2643EDDE" w14:textId="77777777" w:rsidR="00154135"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w:t>
      </w:r>
    </w:p>
    <w:p w14:paraId="561E798A" w14:textId="77777777" w:rsidR="00154135" w:rsidRPr="00154135" w:rsidRDefault="00D97233" w:rsidP="00154135">
      <w:pPr>
        <w:ind w:firstLine="709"/>
        <w:jc w:val="both"/>
        <w:rPr>
          <w:rFonts w:ascii="Times New Roman" w:hAnsi="Times New Roman" w:cs="Times New Roman"/>
          <w:sz w:val="26"/>
          <w:szCs w:val="26"/>
        </w:rPr>
      </w:pPr>
      <w:r w:rsidRPr="00154135">
        <w:rPr>
          <w:rFonts w:ascii="Times New Roman" w:hAnsi="Times New Roman" w:cs="Times New Roman"/>
          <w:sz w:val="26"/>
          <w:szCs w:val="26"/>
        </w:rPr>
        <w:t xml:space="preserve"> на должностных лиц - от двадцати тысяч до пятидесяти тысяч рублей; на юридических лиц - от ста тысяч до двухсот тысяч рублей. </w:t>
      </w:r>
    </w:p>
    <w:p w14:paraId="577DADAB" w14:textId="77777777" w:rsidR="00154135" w:rsidRPr="00154135" w:rsidRDefault="00D97233" w:rsidP="0080748E">
      <w:pPr>
        <w:jc w:val="both"/>
        <w:rPr>
          <w:rFonts w:ascii="Times New Roman" w:hAnsi="Times New Roman" w:cs="Times New Roman"/>
          <w:sz w:val="26"/>
          <w:szCs w:val="26"/>
        </w:rPr>
      </w:pPr>
      <w:r w:rsidRPr="00154135">
        <w:rPr>
          <w:rFonts w:ascii="Times New Roman" w:hAnsi="Times New Roman" w:cs="Times New Roman"/>
          <w:b/>
          <w:bCs/>
          <w:sz w:val="26"/>
          <w:szCs w:val="26"/>
        </w:rPr>
        <w:t xml:space="preserve">2. Неиспользование земельного участка из земель сельскохозяйственного назначения, оборот которого регулируется Федеральным законом от 24 июля </w:t>
      </w:r>
      <w:r w:rsidRPr="00154135">
        <w:rPr>
          <w:rFonts w:ascii="Times New Roman" w:hAnsi="Times New Roman" w:cs="Times New Roman"/>
          <w:b/>
          <w:bCs/>
          <w:sz w:val="26"/>
          <w:szCs w:val="26"/>
        </w:rPr>
        <w:lastRenderedPageBreak/>
        <w:t>2002 года N 101-ФЗ "Об обороте земель сельскохозяйственного назначения",</w:t>
      </w:r>
      <w:r w:rsidRPr="00154135">
        <w:rPr>
          <w:rFonts w:ascii="Times New Roman" w:hAnsi="Times New Roman" w:cs="Times New Roman"/>
          <w:sz w:val="26"/>
          <w:szCs w:val="26"/>
        </w:rPr>
        <w:t xml:space="preserve">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настоящей статьи, - 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 </w:t>
      </w:r>
    </w:p>
    <w:p w14:paraId="3BACD75C" w14:textId="77777777" w:rsidR="00154135" w:rsidRPr="00154135" w:rsidRDefault="00D97233" w:rsidP="0080748E">
      <w:pPr>
        <w:jc w:val="both"/>
        <w:rPr>
          <w:rFonts w:ascii="Times New Roman" w:hAnsi="Times New Roman" w:cs="Times New Roman"/>
          <w:sz w:val="26"/>
          <w:szCs w:val="26"/>
        </w:rPr>
      </w:pPr>
      <w:r w:rsidRPr="00154135">
        <w:rPr>
          <w:rFonts w:ascii="Times New Roman" w:hAnsi="Times New Roman" w:cs="Times New Roman"/>
          <w:b/>
          <w:bCs/>
          <w:sz w:val="26"/>
          <w:szCs w:val="26"/>
        </w:rPr>
        <w:t>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w:t>
      </w:r>
      <w:r w:rsidRPr="00154135">
        <w:rPr>
          <w:rFonts w:ascii="Times New Roman" w:hAnsi="Times New Roman" w:cs="Times New Roman"/>
          <w:sz w:val="26"/>
          <w:szCs w:val="26"/>
        </w:rPr>
        <w:t>",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N 101-ФЗ "Об обороте земель сельскохозяйственного назначения", - 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 (часть 2.1 введена Федеральным законом от 03.07.2016 N 354-ФЗ)</w:t>
      </w:r>
    </w:p>
    <w:p w14:paraId="440D1D0A" w14:textId="77777777" w:rsidR="00154135" w:rsidRPr="00154135" w:rsidRDefault="00D97233" w:rsidP="0080748E">
      <w:pPr>
        <w:jc w:val="both"/>
        <w:rPr>
          <w:rFonts w:ascii="Times New Roman" w:hAnsi="Times New Roman" w:cs="Times New Roman"/>
          <w:sz w:val="26"/>
          <w:szCs w:val="26"/>
        </w:rPr>
      </w:pPr>
      <w:r w:rsidRPr="00154135">
        <w:rPr>
          <w:rFonts w:ascii="Times New Roman" w:hAnsi="Times New Roman" w:cs="Times New Roman"/>
          <w:b/>
          <w:bCs/>
          <w:sz w:val="26"/>
          <w:szCs w:val="26"/>
        </w:rPr>
        <w:t xml:space="preserve"> 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r w:rsidRPr="00154135">
        <w:rPr>
          <w:rFonts w:ascii="Times New Roman" w:hAnsi="Times New Roman" w:cs="Times New Roman"/>
          <w:sz w:val="26"/>
          <w:szCs w:val="26"/>
        </w:rPr>
        <w:t xml:space="preserve"> -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 </w:t>
      </w:r>
    </w:p>
    <w:p w14:paraId="52C9B067" w14:textId="77777777" w:rsidR="00154135" w:rsidRPr="00154135" w:rsidRDefault="00D97233" w:rsidP="0080748E">
      <w:pPr>
        <w:jc w:val="both"/>
        <w:rPr>
          <w:rFonts w:ascii="Times New Roman" w:hAnsi="Times New Roman" w:cs="Times New Roman"/>
          <w:sz w:val="26"/>
          <w:szCs w:val="26"/>
        </w:rPr>
      </w:pPr>
      <w:r w:rsidRPr="00154135">
        <w:rPr>
          <w:rFonts w:ascii="Times New Roman" w:hAnsi="Times New Roman" w:cs="Times New Roman"/>
          <w:b/>
          <w:bCs/>
          <w:sz w:val="26"/>
          <w:szCs w:val="26"/>
        </w:rPr>
        <w:lastRenderedPageBreak/>
        <w:t xml:space="preserve">4. Невыполнение или несвоевременное выполнение обязанностей по приведению земель в состояние, пригодное для использования по целевому назначению, </w:t>
      </w:r>
      <w:r w:rsidRPr="00154135">
        <w:rPr>
          <w:rFonts w:ascii="Times New Roman" w:hAnsi="Times New Roman" w:cs="Times New Roman"/>
          <w:sz w:val="26"/>
          <w:szCs w:val="26"/>
        </w:rPr>
        <w:t xml:space="preserve">- 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 </w:t>
      </w:r>
    </w:p>
    <w:p w14:paraId="5CD4FDCA" w14:textId="77777777" w:rsidR="00154135" w:rsidRPr="00154135" w:rsidRDefault="00D97233" w:rsidP="0080748E">
      <w:pPr>
        <w:jc w:val="both"/>
        <w:rPr>
          <w:rFonts w:ascii="Times New Roman" w:hAnsi="Times New Roman" w:cs="Times New Roman"/>
          <w:b/>
          <w:bCs/>
          <w:sz w:val="26"/>
          <w:szCs w:val="26"/>
        </w:rPr>
      </w:pPr>
      <w:r w:rsidRPr="00154135">
        <w:rPr>
          <w:rFonts w:ascii="Times New Roman" w:hAnsi="Times New Roman" w:cs="Times New Roman"/>
          <w:b/>
          <w:bCs/>
          <w:sz w:val="26"/>
          <w:szCs w:val="26"/>
        </w:rPr>
        <w:t xml:space="preserve">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w:t>
      </w:r>
    </w:p>
    <w:p w14:paraId="44B68BE1" w14:textId="77777777" w:rsidR="00154135" w:rsidRPr="00154135" w:rsidRDefault="00D97233" w:rsidP="0080748E">
      <w:pPr>
        <w:jc w:val="both"/>
        <w:rPr>
          <w:rFonts w:ascii="Times New Roman" w:hAnsi="Times New Roman" w:cs="Times New Roman"/>
          <w:sz w:val="26"/>
          <w:szCs w:val="26"/>
        </w:rPr>
      </w:pPr>
      <w:r w:rsidRPr="00154135">
        <w:rPr>
          <w:rFonts w:ascii="Times New Roman" w:hAnsi="Times New Roman" w:cs="Times New Roman"/>
          <w:sz w:val="26"/>
          <w:szCs w:val="26"/>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 -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 </w:t>
      </w:r>
    </w:p>
    <w:p w14:paraId="52C7C0F4" w14:textId="77777777" w:rsidR="00154135" w:rsidRPr="00154135" w:rsidRDefault="00D97233" w:rsidP="0080748E">
      <w:pPr>
        <w:jc w:val="both"/>
        <w:rPr>
          <w:rFonts w:ascii="Times New Roman" w:hAnsi="Times New Roman" w:cs="Times New Roman"/>
          <w:sz w:val="26"/>
          <w:szCs w:val="26"/>
        </w:rPr>
      </w:pPr>
      <w:r w:rsidRPr="00154135">
        <w:rPr>
          <w:rFonts w:ascii="Times New Roman" w:hAnsi="Times New Roman" w:cs="Times New Roman"/>
          <w:sz w:val="26"/>
          <w:szCs w:val="26"/>
        </w:rPr>
        <w:t>2. Действия (бездействие), предусмотренные частью 1 настоящей статьи, повлекшие невозможность проведения или завершения проверки, - 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09254534" w14:textId="77777777" w:rsidR="00154135" w:rsidRPr="00154135" w:rsidRDefault="00D97233" w:rsidP="0080748E">
      <w:pPr>
        <w:jc w:val="both"/>
        <w:rPr>
          <w:rFonts w:ascii="Times New Roman" w:hAnsi="Times New Roman" w:cs="Times New Roman"/>
          <w:sz w:val="26"/>
          <w:szCs w:val="26"/>
        </w:rPr>
      </w:pPr>
      <w:r w:rsidRPr="00154135">
        <w:rPr>
          <w:rFonts w:ascii="Times New Roman" w:hAnsi="Times New Roman" w:cs="Times New Roman"/>
          <w:sz w:val="26"/>
          <w:szCs w:val="26"/>
        </w:rPr>
        <w:t xml:space="preserve"> 3. Повторное совершение административного правонарушения, предусмотренного частью 2 настоящей статьи, -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w:t>
      </w:r>
    </w:p>
    <w:p w14:paraId="2B7A438B" w14:textId="77777777" w:rsidR="00154135" w:rsidRPr="00154135" w:rsidRDefault="00D97233" w:rsidP="0080748E">
      <w:pPr>
        <w:jc w:val="both"/>
        <w:rPr>
          <w:rFonts w:ascii="Times New Roman" w:hAnsi="Times New Roman" w:cs="Times New Roman"/>
          <w:b/>
          <w:bCs/>
          <w:sz w:val="26"/>
          <w:szCs w:val="26"/>
        </w:rPr>
      </w:pPr>
      <w:r w:rsidRPr="00154135">
        <w:rPr>
          <w:rFonts w:ascii="Times New Roman" w:hAnsi="Times New Roman" w:cs="Times New Roman"/>
          <w:b/>
          <w:bCs/>
          <w:sz w:val="26"/>
          <w:szCs w:val="26"/>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14:paraId="347438BB" w14:textId="75DC9CDA" w:rsidR="00ED6B8F" w:rsidRPr="00154135" w:rsidRDefault="00D97233" w:rsidP="0080748E">
      <w:pPr>
        <w:jc w:val="both"/>
        <w:rPr>
          <w:rFonts w:ascii="Times New Roman" w:hAnsi="Times New Roman" w:cs="Times New Roman"/>
          <w:sz w:val="26"/>
          <w:szCs w:val="26"/>
        </w:rPr>
      </w:pPr>
      <w:r w:rsidRPr="00154135">
        <w:rPr>
          <w:rFonts w:ascii="Times New Roman" w:hAnsi="Times New Roman" w:cs="Times New Roman"/>
          <w:sz w:val="26"/>
          <w:szCs w:val="26"/>
        </w:rPr>
        <w:t xml:space="preserve"> 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w:t>
      </w:r>
      <w:r w:rsidRPr="00154135">
        <w:rPr>
          <w:rFonts w:ascii="Times New Roman" w:hAnsi="Times New Roman" w:cs="Times New Roman"/>
          <w:sz w:val="26"/>
          <w:szCs w:val="26"/>
        </w:rPr>
        <w:lastRenderedPageBreak/>
        <w:t>тысячи до двух тысяч рублей или дисквалификацию на срок до трех лет; на юридических лиц - от десяти тысяч до двадцати тысяч рублей.</w:t>
      </w:r>
    </w:p>
    <w:p w14:paraId="3A1710DD" w14:textId="21EEB971" w:rsidR="00D97233" w:rsidRPr="00154135" w:rsidRDefault="00D97233" w:rsidP="0080748E">
      <w:pPr>
        <w:jc w:val="both"/>
        <w:rPr>
          <w:rFonts w:ascii="Times New Roman" w:hAnsi="Times New Roman" w:cs="Times New Roman"/>
          <w:sz w:val="26"/>
          <w:szCs w:val="26"/>
        </w:rPr>
      </w:pPr>
    </w:p>
    <w:p w14:paraId="5E4CDEA5" w14:textId="46063B6E" w:rsidR="00D97233" w:rsidRPr="00154135" w:rsidRDefault="00D97233" w:rsidP="0080748E">
      <w:pPr>
        <w:jc w:val="both"/>
        <w:rPr>
          <w:rFonts w:ascii="Times New Roman" w:hAnsi="Times New Roman" w:cs="Times New Roman"/>
          <w:sz w:val="26"/>
          <w:szCs w:val="26"/>
        </w:rPr>
      </w:pPr>
    </w:p>
    <w:p w14:paraId="7822BC7B" w14:textId="67A5AC7F" w:rsidR="00D97233" w:rsidRPr="00154135" w:rsidRDefault="00D97233" w:rsidP="0080748E">
      <w:pPr>
        <w:jc w:val="both"/>
        <w:rPr>
          <w:rFonts w:ascii="Times New Roman" w:hAnsi="Times New Roman" w:cs="Times New Roman"/>
          <w:sz w:val="26"/>
          <w:szCs w:val="26"/>
        </w:rPr>
      </w:pPr>
    </w:p>
    <w:p w14:paraId="59D7810A" w14:textId="3B7E54F8" w:rsidR="00D97233" w:rsidRPr="00154135" w:rsidRDefault="00D97233" w:rsidP="0080748E">
      <w:pPr>
        <w:jc w:val="both"/>
        <w:rPr>
          <w:rFonts w:ascii="Times New Roman" w:hAnsi="Times New Roman" w:cs="Times New Roman"/>
          <w:sz w:val="26"/>
          <w:szCs w:val="26"/>
        </w:rPr>
      </w:pPr>
    </w:p>
    <w:p w14:paraId="788E7CFD" w14:textId="0D5E0062" w:rsidR="00D97233" w:rsidRPr="00154135" w:rsidRDefault="00D97233" w:rsidP="0080748E">
      <w:pPr>
        <w:jc w:val="both"/>
        <w:rPr>
          <w:rFonts w:ascii="Times New Roman" w:hAnsi="Times New Roman" w:cs="Times New Roman"/>
          <w:sz w:val="26"/>
          <w:szCs w:val="26"/>
        </w:rPr>
      </w:pPr>
    </w:p>
    <w:p w14:paraId="6A41567D" w14:textId="679FDDAA" w:rsidR="00D97233" w:rsidRPr="00154135" w:rsidRDefault="00D97233" w:rsidP="0080748E">
      <w:pPr>
        <w:jc w:val="both"/>
        <w:rPr>
          <w:rFonts w:ascii="Times New Roman" w:hAnsi="Times New Roman" w:cs="Times New Roman"/>
          <w:sz w:val="26"/>
          <w:szCs w:val="26"/>
        </w:rPr>
      </w:pPr>
    </w:p>
    <w:p w14:paraId="7B079DF1" w14:textId="6E4328EC" w:rsidR="00D97233" w:rsidRPr="00154135" w:rsidRDefault="00D97233" w:rsidP="0080748E">
      <w:pPr>
        <w:jc w:val="both"/>
        <w:rPr>
          <w:rFonts w:ascii="Times New Roman" w:hAnsi="Times New Roman" w:cs="Times New Roman"/>
          <w:sz w:val="26"/>
          <w:szCs w:val="26"/>
        </w:rPr>
      </w:pPr>
    </w:p>
    <w:p w14:paraId="510C762B" w14:textId="661E3CF1" w:rsidR="00D97233" w:rsidRPr="00154135" w:rsidRDefault="00D97233" w:rsidP="0080748E">
      <w:pPr>
        <w:jc w:val="both"/>
        <w:rPr>
          <w:rFonts w:ascii="Times New Roman" w:hAnsi="Times New Roman" w:cs="Times New Roman"/>
          <w:sz w:val="26"/>
          <w:szCs w:val="26"/>
        </w:rPr>
      </w:pPr>
    </w:p>
    <w:p w14:paraId="3114C3EA" w14:textId="04ACC419" w:rsidR="00D97233" w:rsidRPr="00154135" w:rsidRDefault="00D97233" w:rsidP="0080748E">
      <w:pPr>
        <w:jc w:val="both"/>
        <w:rPr>
          <w:rFonts w:ascii="Times New Roman" w:hAnsi="Times New Roman" w:cs="Times New Roman"/>
          <w:sz w:val="26"/>
          <w:szCs w:val="26"/>
        </w:rPr>
      </w:pPr>
    </w:p>
    <w:p w14:paraId="72EBAF9F" w14:textId="56BD5DF9" w:rsidR="00D97233" w:rsidRPr="00154135" w:rsidRDefault="00D97233" w:rsidP="0080748E">
      <w:pPr>
        <w:jc w:val="both"/>
        <w:rPr>
          <w:rFonts w:ascii="Times New Roman" w:hAnsi="Times New Roman" w:cs="Times New Roman"/>
          <w:sz w:val="26"/>
          <w:szCs w:val="26"/>
        </w:rPr>
      </w:pPr>
    </w:p>
    <w:p w14:paraId="39CAF2FF" w14:textId="39D8FCCD" w:rsidR="00D97233" w:rsidRPr="00154135" w:rsidRDefault="00D97233" w:rsidP="0080748E">
      <w:pPr>
        <w:jc w:val="both"/>
        <w:rPr>
          <w:rFonts w:ascii="Times New Roman" w:hAnsi="Times New Roman" w:cs="Times New Roman"/>
          <w:sz w:val="26"/>
          <w:szCs w:val="26"/>
        </w:rPr>
      </w:pPr>
    </w:p>
    <w:p w14:paraId="546707FB" w14:textId="0FAA1B47" w:rsidR="00D97233" w:rsidRPr="00154135" w:rsidRDefault="00D97233" w:rsidP="0080748E">
      <w:pPr>
        <w:jc w:val="both"/>
        <w:rPr>
          <w:rFonts w:ascii="Times New Roman" w:hAnsi="Times New Roman" w:cs="Times New Roman"/>
          <w:sz w:val="26"/>
          <w:szCs w:val="26"/>
        </w:rPr>
      </w:pPr>
    </w:p>
    <w:p w14:paraId="0BE52646" w14:textId="70F9F6BC" w:rsidR="00D97233" w:rsidRPr="00154135" w:rsidRDefault="00D97233" w:rsidP="0080748E">
      <w:pPr>
        <w:jc w:val="both"/>
        <w:rPr>
          <w:rFonts w:ascii="Times New Roman" w:hAnsi="Times New Roman" w:cs="Times New Roman"/>
          <w:sz w:val="26"/>
          <w:szCs w:val="26"/>
        </w:rPr>
      </w:pPr>
    </w:p>
    <w:p w14:paraId="407B8A0D" w14:textId="5E6BE305" w:rsidR="00D97233" w:rsidRPr="00154135" w:rsidRDefault="00D97233" w:rsidP="0080748E">
      <w:pPr>
        <w:jc w:val="both"/>
        <w:rPr>
          <w:rFonts w:ascii="Times New Roman" w:hAnsi="Times New Roman" w:cs="Times New Roman"/>
          <w:sz w:val="26"/>
          <w:szCs w:val="26"/>
        </w:rPr>
      </w:pPr>
    </w:p>
    <w:p w14:paraId="6BF12FE6" w14:textId="1EC778C7" w:rsidR="00D97233" w:rsidRPr="00154135" w:rsidRDefault="00D97233" w:rsidP="0080748E">
      <w:pPr>
        <w:jc w:val="both"/>
        <w:rPr>
          <w:rFonts w:ascii="Times New Roman" w:hAnsi="Times New Roman" w:cs="Times New Roman"/>
          <w:sz w:val="26"/>
          <w:szCs w:val="26"/>
        </w:rPr>
      </w:pPr>
    </w:p>
    <w:p w14:paraId="65712542" w14:textId="40AF534E" w:rsidR="00D97233" w:rsidRPr="00154135" w:rsidRDefault="00D97233" w:rsidP="0080748E">
      <w:pPr>
        <w:jc w:val="both"/>
        <w:rPr>
          <w:rFonts w:ascii="Times New Roman" w:hAnsi="Times New Roman" w:cs="Times New Roman"/>
          <w:sz w:val="26"/>
          <w:szCs w:val="26"/>
        </w:rPr>
      </w:pPr>
    </w:p>
    <w:p w14:paraId="211BBA9E" w14:textId="3FD30CBA" w:rsidR="00D97233" w:rsidRPr="00154135" w:rsidRDefault="00D97233" w:rsidP="0080748E">
      <w:pPr>
        <w:jc w:val="both"/>
        <w:rPr>
          <w:rFonts w:ascii="Times New Roman" w:hAnsi="Times New Roman" w:cs="Times New Roman"/>
          <w:sz w:val="26"/>
          <w:szCs w:val="26"/>
        </w:rPr>
      </w:pPr>
    </w:p>
    <w:p w14:paraId="1E9C006F" w14:textId="61C95307" w:rsidR="00D97233" w:rsidRPr="00154135" w:rsidRDefault="00D97233" w:rsidP="0080748E">
      <w:pPr>
        <w:jc w:val="both"/>
        <w:rPr>
          <w:rFonts w:ascii="Times New Roman" w:hAnsi="Times New Roman" w:cs="Times New Roman"/>
          <w:sz w:val="26"/>
          <w:szCs w:val="26"/>
        </w:rPr>
      </w:pPr>
    </w:p>
    <w:p w14:paraId="03830FEF" w14:textId="5606F5E0" w:rsidR="00D97233" w:rsidRPr="00154135" w:rsidRDefault="00D97233" w:rsidP="0080748E">
      <w:pPr>
        <w:jc w:val="both"/>
        <w:rPr>
          <w:rFonts w:ascii="Times New Roman" w:hAnsi="Times New Roman" w:cs="Times New Roman"/>
          <w:sz w:val="26"/>
          <w:szCs w:val="26"/>
        </w:rPr>
      </w:pPr>
    </w:p>
    <w:p w14:paraId="6413791A" w14:textId="77777777" w:rsidR="00D97233" w:rsidRPr="00154135" w:rsidRDefault="00D97233" w:rsidP="0080748E">
      <w:pPr>
        <w:jc w:val="both"/>
        <w:rPr>
          <w:rFonts w:ascii="Times New Roman" w:hAnsi="Times New Roman" w:cs="Times New Roman"/>
          <w:sz w:val="26"/>
          <w:szCs w:val="26"/>
        </w:rPr>
      </w:pPr>
    </w:p>
    <w:sectPr w:rsidR="00D97233" w:rsidRPr="00154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36329"/>
    <w:multiLevelType w:val="multilevel"/>
    <w:tmpl w:val="DFCA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22"/>
    <w:rsid w:val="00154135"/>
    <w:rsid w:val="0080748E"/>
    <w:rsid w:val="00B04E22"/>
    <w:rsid w:val="00D97233"/>
    <w:rsid w:val="00ED6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F6A5"/>
  <w15:chartTrackingRefBased/>
  <w15:docId w15:val="{8A8498E8-E3DD-45F5-B8CA-B8CDC40F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48E"/>
    <w:pPr>
      <w:ind w:left="720"/>
      <w:contextualSpacing/>
    </w:pPr>
  </w:style>
  <w:style w:type="character" w:styleId="a4">
    <w:name w:val="Hyperlink"/>
    <w:basedOn w:val="a0"/>
    <w:uiPriority w:val="99"/>
    <w:unhideWhenUsed/>
    <w:rsid w:val="0080748E"/>
    <w:rPr>
      <w:color w:val="0563C1" w:themeColor="hyperlink"/>
      <w:u w:val="single"/>
    </w:rPr>
  </w:style>
  <w:style w:type="character" w:styleId="a5">
    <w:name w:val="Unresolved Mention"/>
    <w:basedOn w:val="a0"/>
    <w:uiPriority w:val="99"/>
    <w:semiHidden/>
    <w:unhideWhenUsed/>
    <w:rsid w:val="00807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42016">
      <w:bodyDiv w:val="1"/>
      <w:marLeft w:val="0"/>
      <w:marRight w:val="0"/>
      <w:marTop w:val="0"/>
      <w:marBottom w:val="0"/>
      <w:divBdr>
        <w:top w:val="none" w:sz="0" w:space="0" w:color="auto"/>
        <w:left w:val="none" w:sz="0" w:space="0" w:color="auto"/>
        <w:bottom w:val="none" w:sz="0" w:space="0" w:color="auto"/>
        <w:right w:val="none" w:sz="0" w:space="0" w:color="auto"/>
      </w:divBdr>
      <w:divsChild>
        <w:div w:id="1429891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zvestkov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3600</Words>
  <Characters>20523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2020-01-23T00:42:00Z</dcterms:created>
  <dcterms:modified xsi:type="dcterms:W3CDTF">2020-01-23T01:47:00Z</dcterms:modified>
</cp:coreProperties>
</file>